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АДМИНИСТРАЦИЯ</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ДАРГАВСКОГО СЕЛЬСКОГО ПОСЕЛЕНИЯ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ПРИГОРОДНОГО РАЙОНА РСО-АЛАНИЯ</w:t>
      </w:r>
    </w:p>
    <w:p>
      <w:pPr>
        <w:spacing w:before="0" w:after="0" w:line="240"/>
        <w:ind w:right="849" w:left="5664"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6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ПОСТАНОВЛЕНИЕ</w:t>
      </w:r>
    </w:p>
    <w:p>
      <w:pPr>
        <w:tabs>
          <w:tab w:val="left" w:pos="9180" w:leader="none"/>
        </w:tabs>
        <w:spacing w:before="0" w:after="0" w:line="240"/>
        <w:ind w:right="33"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849"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 ___»  __________2015 </w:t>
      </w:r>
      <w:r>
        <w:rPr>
          <w:rFonts w:ascii="Times New Roman" w:hAnsi="Times New Roman" w:cs="Times New Roman" w:eastAsia="Times New Roman"/>
          <w:color w:val="auto"/>
          <w:spacing w:val="0"/>
          <w:position w:val="0"/>
          <w:sz w:val="24"/>
          <w:shd w:fill="auto" w:val="clear"/>
        </w:rPr>
        <w:t xml:space="preserve">г.                            №____        </w:t>
      </w:r>
      <w:r>
        <w:rPr>
          <w:rFonts w:ascii="Times New Roman" w:hAnsi="Times New Roman" w:cs="Times New Roman" w:eastAsia="Times New Roman"/>
          <w:color w:val="auto"/>
          <w:spacing w:val="0"/>
          <w:position w:val="0"/>
          <w:sz w:val="28"/>
          <w:shd w:fill="auto" w:val="clear"/>
        </w:rPr>
        <w:t xml:space="preserve">с.Даргавс</w:t>
      </w:r>
    </w:p>
    <w:p>
      <w:pPr>
        <w:tabs>
          <w:tab w:val="left" w:pos="18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284" w:leader="none"/>
          <w:tab w:val="left" w:pos="567" w:leader="none"/>
          <w:tab w:val="left" w:pos="99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утверждении административного  регламента</w:t>
      </w:r>
    </w:p>
    <w:p>
      <w:pPr>
        <w:tabs>
          <w:tab w:val="left" w:pos="18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Продление срока действия разрешения на строительство</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Градостроительным кодексом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29.12.2004 № 190-ФЗ, постановлением Правительства РФ от 16.05.2011 № 373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Постановлением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Правительства РФ от 30.04.2014 N 403 "Об исчерпывающем перечне процедур в сфере жилищного строительства", руководствуясь Уставом Даргавского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ПОСТАНОВЛЯЮ:</w:t>
      </w:r>
    </w:p>
    <w:p>
      <w:pPr>
        <w:tabs>
          <w:tab w:val="left" w:pos="1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Утвердить административный регламент Даргавского сельского поселения предоставления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Продление срока действия разрешения на строительство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прилагается).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Настоящее постановление вступает в силу со дня официального обнародования  на официальном информационном стенде АМС Даргавского сельского поселения и подлежит размещению на официальном сайте АМС Даргавского сельского поселения 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постановления оставляю за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Даргавского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сельского поселения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В.М. Бадтиев</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Приложение</w:t>
      </w:r>
    </w:p>
    <w:p>
      <w:pPr>
        <w:tabs>
          <w:tab w:val="left" w:pos="6945" w:leader="none"/>
          <w:tab w:val="left" w:pos="703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к постановлению</w:t>
      </w:r>
    </w:p>
    <w:p>
      <w:pPr>
        <w:tabs>
          <w:tab w:val="left" w:pos="6945" w:leader="none"/>
          <w:tab w:val="left" w:pos="703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Главы Даргавского</w:t>
      </w:r>
    </w:p>
    <w:p>
      <w:pPr>
        <w:tabs>
          <w:tab w:val="left" w:pos="6945" w:leader="none"/>
          <w:tab w:val="left" w:pos="703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сельского поселения</w:t>
      </w:r>
    </w:p>
    <w:p>
      <w:pPr>
        <w:tabs>
          <w:tab w:val="left" w:pos="6893" w:leader="none"/>
          <w:tab w:val="left" w:pos="703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«__»_____2015</w:t>
      </w:r>
      <w:r>
        <w:rPr>
          <w:rFonts w:ascii="Times New Roman" w:hAnsi="Times New Roman" w:cs="Times New Roman" w:eastAsia="Times New Roman"/>
          <w:b/>
          <w:color w:val="auto"/>
          <w:spacing w:val="0"/>
          <w:position w:val="0"/>
          <w:sz w:val="20"/>
          <w:shd w:fill="auto" w:val="clear"/>
        </w:rPr>
        <w:t xml:space="preserve">г.  №__</w:t>
      </w:r>
    </w:p>
    <w:p>
      <w:pPr>
        <w:tabs>
          <w:tab w:val="left" w:pos="6893" w:leader="none"/>
          <w:tab w:val="left" w:pos="7035"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284" w:leader="none"/>
          <w:tab w:val="left" w:pos="567" w:leader="none"/>
          <w:tab w:val="left" w:pos="993"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w:t>
      </w:r>
    </w:p>
    <w:p>
      <w:pPr>
        <w:tabs>
          <w:tab w:val="left" w:pos="18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Продление срока действия разрешения на строительство</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4"/>
          <w:shd w:fill="auto" w:val="clear"/>
        </w:rPr>
        <w:t xml:space="preserve">Раздел I. Общие положения</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Административный регламент по исполнению муниципальной услуги: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Продление срока действия разрешения на строительство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территории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Даргавского сельского поселения Пригородный района РСО-Алания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Продление срока действия разрешения на строительство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осуществляется на основании:</w:t>
      </w:r>
    </w:p>
    <w:p>
      <w:pPr>
        <w:spacing w:before="0" w:after="0" w:line="240"/>
        <w:ind w:right="0" w:left="0" w:firstLine="10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Градостроительного кодекса Российской Федерации;</w:t>
      </w:r>
    </w:p>
    <w:p>
      <w:pPr>
        <w:spacing w:before="0" w:after="0" w:line="240"/>
        <w:ind w:right="0" w:left="0" w:firstLine="10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№131 от 06.10.2003 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Федерального закона №59 от 02.05.2006 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рассмотрения обращения граждан Российской Федерации</w:t>
      </w:r>
      <w:r>
        <w:rPr>
          <w:rFonts w:ascii="Times New Roman" w:hAnsi="Times New Roman" w:cs="Times New Roman" w:eastAsia="Times New Roman"/>
          <w:color w:val="auto"/>
          <w:spacing w:val="0"/>
          <w:position w:val="0"/>
          <w:sz w:val="24"/>
          <w:shd w:fill="auto" w:val="clear"/>
        </w:rPr>
        <w:t xml:space="preserve">».</w:t>
      </w:r>
    </w:p>
    <w:p>
      <w:pPr>
        <w:tabs>
          <w:tab w:val="left" w:pos="126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Федеральный закон от 27.07.2010 № 210-ФЗ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w:t>
      </w:r>
    </w:p>
    <w:p>
      <w:pPr>
        <w:tabs>
          <w:tab w:val="left" w:pos="126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Федеральный закон от 06.04.2011 № 63-ФЗ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Устав Даргавского </w:t>
      </w:r>
      <w:r>
        <w:rPr>
          <w:rFonts w:ascii="Times New Roman" w:hAnsi="Times New Roman" w:cs="Times New Roman" w:eastAsia="Times New Roman"/>
          <w:color w:val="auto"/>
          <w:spacing w:val="0"/>
          <w:position w:val="0"/>
          <w:sz w:val="24"/>
          <w:shd w:fill="auto" w:val="clear"/>
        </w:rPr>
        <w:t xml:space="preserve">сельского поселения;</w:t>
      </w:r>
    </w:p>
    <w:p>
      <w:pPr>
        <w:spacing w:before="0" w:after="0" w:line="240"/>
        <w:ind w:right="0" w:left="0" w:firstLine="7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настоящий Административный регламент.</w:t>
      </w:r>
    </w:p>
    <w:p>
      <w:pPr>
        <w:widowControl w:val="fals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Настоящий регламент является обязательным для исполнения при предоставлении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Муниципальная функция реализуется по заявлению физических и юридических лиц (далее - заявитель).</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Информация о правилах предоставления муниципальной услуги может быть получена:</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телефону  51 59 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почте путем обращения заявителя с письменным запросом о предоставлении информации по адресу: индекс 363128 Республика Северная Осетия-Алания, Пригородный район, c.Даргавс</w:t>
      </w:r>
    </w:p>
    <w:p>
      <w:pPr>
        <w:tabs>
          <w:tab w:val="left" w:pos="12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 личном обращении заявителя: приём заявителей, осуществляется в приемные дни: понедельник-пятница, с 09.00 до 18.00 часов, перерыв с 13.00 до 14.00 часов в администрации Даргавского сельского поселения;  </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информационных стендах в установленных местах обнародования документов Даргавского сельского поселения.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При информировании по телефону, по электронной почте, по почте (путем обращения заявителя с письменным заявлением (запросом) о предоставлении информации), и при личном обращении заявителя: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сообщается следующая информация: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контактные данные органа (почтовый адрес, адрес официального сайта 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номер телефона для справок, адрес электронной почты);</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работы с заявителями;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осуществление консультирования по порядку предоставления муниципальной услуги.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на телефонный звонок начинается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№59-ФЗ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Федеральным законом от 09.02.2009 №8-ФЗ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eastAsia="Times New Roman"/>
          <w:color w:val="auto"/>
          <w:spacing w:val="0"/>
          <w:position w:val="0"/>
          <w:sz w:val="24"/>
          <w:shd w:fill="auto" w:val="clear"/>
        </w:rPr>
        <w:t xml:space="preserve">».</w:t>
      </w:r>
    </w:p>
    <w:p>
      <w:pPr>
        <w:tabs>
          <w:tab w:val="left" w:pos="156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Информирование о порядке предоставления муниципальной услуги осуществляется также посредством размещения информации в информационно-телекоммуникационных сетях общего пользования, публикации в средствах массовой информации. </w:t>
      </w:r>
    </w:p>
    <w:p>
      <w:pPr>
        <w:tabs>
          <w:tab w:val="left" w:pos="156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Информацию о предоставлении муниципальной услуги можно получить с использованием единого портала государственных и муниципальных услуг (функций).</w:t>
      </w:r>
    </w:p>
    <w:p>
      <w:pPr>
        <w:tabs>
          <w:tab w:val="left" w:pos="156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сканкопий документов, приложенных к заявлению на оказание конкретной муниципальной услуги в соответствии с настоящим Административным регламентом</w:t>
      </w:r>
      <w:r>
        <w:rPr>
          <w:rFonts w:ascii="Times New Roman" w:hAnsi="Times New Roman" w:cs="Times New Roman" w:eastAsia="Times New Roman"/>
          <w:color w:val="auto"/>
          <w:spacing w:val="0"/>
          <w:position w:val="0"/>
          <w:sz w:val="24"/>
          <w:shd w:fill="auto" w:val="clear"/>
        </w:rPr>
        <w:t xml:space="preserve">».</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официальном сайте Даргавского сельского поселения 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размещается следующая информация: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настоящего административного регламента;</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контактные данные органа, указанные в пункте 7 настоящего административного регламента;</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работы органа с заявителями;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образцы заполнения заявителями бланков документов;</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получения консультаций (справок) о предоставлении муниципальной услуги;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 помещениях Администрации (на информационных стендах) размещается следующая информация: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график работы органа с заявителями;</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фамилия, имя, отчество муниципальных служащих, исполняющих муниципальную услугу;</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образец заявления;</w:t>
      </w:r>
    </w:p>
    <w:p>
      <w:pPr>
        <w:tabs>
          <w:tab w:val="left" w:pos="126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перечень документов, необходимых для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II. Стандарт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Наименование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Продление срока действия разрешения на строительство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Наименование органа, предоставляющего муниципальную услугу.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 </w:t>
      </w:r>
      <w:r>
        <w:rPr>
          <w:rFonts w:ascii="Times New Roman" w:hAnsi="Times New Roman" w:cs="Times New Roman" w:eastAsia="Times New Roman"/>
          <w:color w:val="auto"/>
          <w:spacing w:val="0"/>
          <w:position w:val="0"/>
          <w:sz w:val="24"/>
          <w:shd w:fill="auto" w:val="clear"/>
        </w:rPr>
        <w:t xml:space="preserve">Муниципальная услуга предоставляется Администрацией Даргавского сельского поселения Пригородного района РСО-Алания (далее – Администрация).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 </w:t>
      </w:r>
      <w:r>
        <w:rPr>
          <w:rFonts w:ascii="Times New Roman" w:hAnsi="Times New Roman" w:cs="Times New Roman" w:eastAsia="Times New Roman"/>
          <w:color w:val="auto"/>
          <w:spacing w:val="0"/>
          <w:position w:val="0"/>
          <w:sz w:val="24"/>
          <w:shd w:fill="auto" w:val="clear"/>
        </w:rPr>
        <w:t xml:space="preserve">Непосредственным исполнителем муниципальной услуги является уполномоченный специалист.</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Результат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Результатом предоставления муниципальной услуги является продление срока действия разрешения на строительство, реконструкцию, капитальный ремонт объекта капитального строительства либо мотивированного отказа в продление срока действия разрешения на строительство, реконструкцию, капитальный ремонт объекта капитального строительства.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Срок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 </w:t>
      </w:r>
      <w:r>
        <w:rPr>
          <w:rFonts w:ascii="Times New Roman" w:hAnsi="Times New Roman" w:cs="Times New Roman" w:eastAsia="Times New Roman"/>
          <w:color w:val="auto"/>
          <w:spacing w:val="0"/>
          <w:position w:val="0"/>
          <w:sz w:val="24"/>
          <w:shd w:fill="auto" w:val="clear"/>
        </w:rPr>
        <w:t xml:space="preserve">Срок предоставления муниципальной услуги не должен превышать 14 рабочих дней со дня подачи заявления и документов,  указанных в пункте 2.9 административного регламента.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Правовые основания для предоставления муниципальной услуги указаны в п. 1.2 административного Регламента.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 </w:t>
      </w:r>
      <w:r>
        <w:rPr>
          <w:rFonts w:ascii="Times New Roman" w:hAnsi="Times New Roman" w:cs="Times New Roman" w:eastAsia="Times New Roman"/>
          <w:color w:val="auto"/>
          <w:spacing w:val="0"/>
          <w:position w:val="0"/>
          <w:sz w:val="24"/>
          <w:shd w:fill="auto" w:val="clear"/>
        </w:rPr>
        <w:t xml:space="preserve">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Заявление о продлении срока действия разрешения на строительство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Договор поручительства за надлежащее исполнение застройщиком обязательств по передаче жилого помещения по договору участия в долевом строительстве(если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 </w:t>
      </w:r>
      <w:r>
        <w:rPr>
          <w:rFonts w:ascii="Times New Roman" w:hAnsi="Times New Roman" w:cs="Times New Roman" w:eastAsia="Times New Roman"/>
          <w:color w:val="auto"/>
          <w:spacing w:val="0"/>
          <w:position w:val="0"/>
          <w:sz w:val="24"/>
          <w:shd w:fill="auto" w:val="clear"/>
        </w:rPr>
        <w:t xml:space="preserve">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Кадастровый паспорт земельного участка;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Кадастровый план территории;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Свидетельство о государственной регистрации юридического лица;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свидетельство  о государственной регистрации физического лица в качестве индивидуального предпринимателя.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 </w:t>
      </w:r>
      <w:r>
        <w:rPr>
          <w:rFonts w:ascii="Times New Roman" w:hAnsi="Times New Roman" w:cs="Times New Roman" w:eastAsia="Times New Roman"/>
          <w:color w:val="auto"/>
          <w:spacing w:val="0"/>
          <w:position w:val="0"/>
          <w:sz w:val="24"/>
          <w:shd w:fill="auto" w:val="clear"/>
        </w:rPr>
        <w:t xml:space="preserve">При непосредственной подаче заявления копии документов, перечисленных в пункте 2.9 административного регламента, представляются с одновременным предъявлением оригиналов документов для сверки.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Копия каждого документа заверяется отметкой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Копия верна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подписью специалиста, ответственного за предоставление муниципальной услуги (с указанием его Ф.И.О., должности и даты приема документа).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 </w:t>
      </w:r>
      <w:r>
        <w:rPr>
          <w:rFonts w:ascii="Times New Roman" w:hAnsi="Times New Roman" w:cs="Times New Roman" w:eastAsia="Times New Roman"/>
          <w:color w:val="auto"/>
          <w:spacing w:val="0"/>
          <w:position w:val="0"/>
          <w:sz w:val="24"/>
          <w:shd w:fill="auto" w:val="clear"/>
        </w:rPr>
        <w:t xml:space="preserve">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в установленных законодательством случаях нотариально не заверены;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тексты документов написаны неразборчиво, наименования юридических лиц - сокращены, не указано их место нахождения;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фамилии, имена, отчества, адреса юридических лиц написаны не полностью;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документах есть подчисток, приписок, зачеркнутые слова и иных не оговоренных исправлений;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исполнены карандашом;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имеют серьезные повреждения, наличие которых не позволяет однозначно истолковать их содержание;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истек срок действия представленных документов.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Пакет документов возвращается уполномоченным сотрудником администрации поселения заявителю.</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Исчерпывающий перечень оснований для отказа в предоставлении муниципальной услуги:</w:t>
      </w:r>
    </w:p>
    <w:p>
      <w:pPr>
        <w:tabs>
          <w:tab w:val="left" w:pos="1985" w:leader="none"/>
        </w:tabs>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если строительство, реконструкция, капитальный ремонт объекта капитального строительства не начаты до истечения срока подачи такого заявления;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заявление застройщика подано, менее чем за шестьдесят дней до истечения срока действия такого разрешения.</w:t>
      </w:r>
    </w:p>
    <w:p>
      <w:pPr>
        <w:tabs>
          <w:tab w:val="left" w:pos="180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осуществляется на безвозмездной основе.</w:t>
      </w:r>
    </w:p>
    <w:p>
      <w:pPr>
        <w:tabs>
          <w:tab w:val="left" w:pos="1134"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 </w:t>
      </w:r>
      <w:r>
        <w:rPr>
          <w:rFonts w:ascii="Times New Roman" w:hAnsi="Times New Roman" w:cs="Times New Roman" w:eastAsia="Times New Roman"/>
          <w:color w:val="auto"/>
          <w:spacing w:val="0"/>
          <w:position w:val="0"/>
          <w:sz w:val="24"/>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Срок регистрации заявления о предоставлении муниципальной услуги не должен превышать один рабочий день.</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Показателями доступности и качества муниципальной услуги являются: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количество жалоб, поступивших от заявителей в части качества и доступности оказываемой услуги (шт.);</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обеспеченность помещениями для приема заявителей (кв.м/чел.);</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среднее время ожидания заявителей в очереди (мин.).</w:t>
      </w:r>
    </w:p>
    <w:p>
      <w:pPr>
        <w:tabs>
          <w:tab w:val="left" w:pos="709" w:leader="none"/>
          <w:tab w:val="left" w:pos="851"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 </w:t>
      </w:r>
      <w:r>
        <w:rPr>
          <w:rFonts w:ascii="Times New Roman" w:hAnsi="Times New Roman" w:cs="Times New Roman" w:eastAsia="Times New Roman"/>
          <w:color w:val="auto"/>
          <w:spacing w:val="0"/>
          <w:position w:val="0"/>
          <w:sz w:val="24"/>
          <w:shd w:fill="auto" w:val="clear"/>
        </w:rPr>
        <w:t xml:space="preserve">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2.14.1. </w:t>
      </w:r>
      <w:r>
        <w:rPr>
          <w:rFonts w:ascii="Times New Roman" w:hAnsi="Times New Roman" w:cs="Times New Roman" w:eastAsia="Times New Roman"/>
          <w:color w:val="auto"/>
          <w:spacing w:val="0"/>
          <w:position w:val="0"/>
          <w:sz w:val="24"/>
          <w:shd w:fill="auto" w:val="clear"/>
        </w:rPr>
        <w:t xml:space="preserve">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pPr>
        <w:tabs>
          <w:tab w:val="left" w:pos="709" w:leader="none"/>
          <w:tab w:val="left" w:pos="851"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2.14.2. </w:t>
      </w:r>
      <w:r>
        <w:rPr>
          <w:rFonts w:ascii="Times New Roman" w:hAnsi="Times New Roman" w:cs="Times New Roman" w:eastAsia="Times New Roman"/>
          <w:color w:val="auto"/>
          <w:spacing w:val="0"/>
          <w:position w:val="0"/>
          <w:sz w:val="24"/>
          <w:shd w:fill="auto" w:val="clear"/>
        </w:rPr>
        <w:t xml:space="preserve">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pPr>
        <w:tabs>
          <w:tab w:val="left" w:pos="709" w:leader="none"/>
          <w:tab w:val="left" w:pos="851"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2.14.3. </w:t>
      </w:r>
      <w:r>
        <w:rPr>
          <w:rFonts w:ascii="Times New Roman" w:hAnsi="Times New Roman" w:cs="Times New Roman" w:eastAsia="Times New Roman"/>
          <w:color w:val="auto"/>
          <w:spacing w:val="0"/>
          <w:position w:val="0"/>
          <w:sz w:val="24"/>
          <w:shd w:fill="auto" w:val="clear"/>
        </w:rPr>
        <w:t xml:space="preserve">Заявителям обеспечивается возможность получения информации о предоставляемой муниципальной услуги на Едином портале.</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2.14.4. </w:t>
      </w:r>
      <w:r>
        <w:rPr>
          <w:rFonts w:ascii="Times New Roman" w:hAnsi="Times New Roman" w:cs="Times New Roman" w:eastAsia="Times New Roman"/>
          <w:color w:val="auto"/>
          <w:spacing w:val="0"/>
          <w:position w:val="0"/>
          <w:sz w:val="24"/>
          <w:shd w:fill="auto" w:val="clear"/>
        </w:rPr>
        <w:t xml:space="preserve">Для заявителей обеспечивается возможность осуществлять с использованием Единого портала муниципальных услуг получение сведений о ходе выполнения запроса о предоставлении муниципальной услуги.</w:t>
      </w:r>
    </w:p>
    <w:p>
      <w:pPr>
        <w:tabs>
          <w:tab w:val="left" w:pos="709" w:leader="none"/>
          <w:tab w:val="left" w:pos="851" w:leader="none"/>
        </w:tabs>
        <w:spacing w:before="100" w:after="75"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2.14.5. </w:t>
      </w:r>
      <w:r>
        <w:rPr>
          <w:rFonts w:ascii="Times New Roman" w:hAnsi="Times New Roman" w:cs="Times New Roman" w:eastAsia="Times New Roman"/>
          <w:color w:val="auto"/>
          <w:spacing w:val="0"/>
          <w:position w:val="0"/>
          <w:sz w:val="24"/>
          <w:shd w:fill="FFFFFF" w:val="clear"/>
        </w:rPr>
        <w:t xml:space="preserve">При направлении заявления и документов (содержащихся в них сведений) в форме электронных документов на Едином портале муниципальных услуг, обеспечивается возможность направления заявителю сообщения в электронном виде, подтверждающего их прием и регистрацию.</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включает следующие административные процедуры: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прием;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регистрация заявления и прилагаемых к нему документов;</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проверка представленных документов;</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подготовка и выдача продленного разрешения на строительство, реконструкцию, капитальный ремонт объекта капитального строительства.</w:t>
      </w:r>
    </w:p>
    <w:p>
      <w:pPr>
        <w:spacing w:before="100" w:after="10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3.1.1. </w:t>
      </w:r>
      <w:r>
        <w:rPr>
          <w:rFonts w:ascii="Times New Roman" w:hAnsi="Times New Roman" w:cs="Times New Roman" w:eastAsia="Times New Roman"/>
          <w:color w:val="auto"/>
          <w:spacing w:val="0"/>
          <w:position w:val="0"/>
          <w:sz w:val="24"/>
          <w:shd w:fill="FFFFFF" w:val="clear"/>
        </w:rPr>
        <w:t xml:space="preserve">Заявление по форме, согласно приложению № 1 к настоящему регламенту с прилагаемыми документами принимаются уполномоченным специалистом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Даргавского сельского поселения. При этом уполномоченный специалист направляет на регистрацию распечатанный вариант заявления и прилагающихся к нему документов.</w:t>
      </w:r>
    </w:p>
    <w:p>
      <w:pPr>
        <w:spacing w:before="100" w:after="10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pPr>
        <w:spacing w:before="100" w:after="10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pPr>
        <w:spacing w:before="100" w:after="10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Даргавского сельского поселения Пригородного района РСО-Алания направляются межведомственные запросы в следующие органы:</w:t>
      </w:r>
    </w:p>
    <w:p>
      <w:pPr>
        <w:numPr>
          <w:ilvl w:val="0"/>
          <w:numId w:val="62"/>
        </w:numPr>
        <w:spacing w:before="0" w:after="0" w:line="240"/>
        <w:ind w:right="0" w:left="1068" w:hanging="34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налоговая служба;</w:t>
      </w:r>
    </w:p>
    <w:p>
      <w:pPr>
        <w:numPr>
          <w:ilvl w:val="0"/>
          <w:numId w:val="62"/>
        </w:numPr>
        <w:spacing w:before="0" w:after="0" w:line="240"/>
        <w:ind w:right="0" w:left="1068" w:hanging="34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Росреестр.</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3.1.2.</w:t>
      </w:r>
      <w:r>
        <w:rPr>
          <w:rFonts w:ascii="Times New Roman" w:hAnsi="Times New Roman" w:cs="Times New Roman" w:eastAsia="Times New Roman"/>
          <w:color w:val="auto"/>
          <w:spacing w:val="0"/>
          <w:position w:val="0"/>
          <w:sz w:val="24"/>
          <w:shd w:fill="auto" w:val="clear"/>
        </w:rPr>
        <w:t xml:space="preserve">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установления комплектности представленных документов и оригинала разрешения на строительство, реконструкцию, капитальный ремонт объекта капитального строительства, при отсутствии оснований для мотивированного отказа  уполномоченный специалист Администрации в течение 10 рабочих дней со дня подачи заявителем заявления о продлении срока действия разрешения на строительство, реконструкцию, капитальный ремонт объекта капитального строительства обеспечивает подготовку продления срока действия разрешения на строительство, реконструкцию, капитальный ремонт объекта капитального строительства, передает эти документы на подпись Главе Администрации.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 </w:t>
      </w:r>
      <w:r>
        <w:rPr>
          <w:rFonts w:ascii="Times New Roman" w:hAnsi="Times New Roman" w:cs="Times New Roman" w:eastAsia="Times New Roman"/>
          <w:color w:val="auto"/>
          <w:spacing w:val="0"/>
          <w:position w:val="0"/>
          <w:sz w:val="24"/>
          <w:shd w:fill="auto" w:val="clear"/>
        </w:rPr>
        <w:t xml:space="preserve">Отметка о продлении срока действия разрешения на строительство, реконструкцию, капитальный ремонт производится на 2 экземплярах, 1 из которых выдается заявителю и один в бумажном виде хранится в Администрации. Выдача готового документа заявителю осуществляется по адресу Администрации указанному в пункте 1.5 настоящего регламента.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I</w:t>
      </w:r>
      <w:r>
        <w:rPr>
          <w:rFonts w:ascii="Times New Roman" w:hAnsi="Times New Roman" w:cs="Times New Roman" w:eastAsia="Times New Roman"/>
          <w:b/>
          <w:color w:val="auto"/>
          <w:spacing w:val="0"/>
          <w:position w:val="0"/>
          <w:sz w:val="24"/>
          <w:shd w:fill="FFFFFF" w:val="clear"/>
        </w:rPr>
        <w:t xml:space="preserve">V</w:t>
      </w:r>
      <w:r>
        <w:rPr>
          <w:rFonts w:ascii="Times New Roman" w:hAnsi="Times New Roman" w:cs="Times New Roman" w:eastAsia="Times New Roman"/>
          <w:b/>
          <w:color w:val="auto"/>
          <w:spacing w:val="0"/>
          <w:position w:val="0"/>
          <w:sz w:val="24"/>
          <w:shd w:fill="auto" w:val="clear"/>
        </w:rPr>
        <w:t xml:space="preserve">. Форма контроля за предоставлением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4.1.1. </w:t>
      </w:r>
      <w:r>
        <w:rPr>
          <w:rFonts w:ascii="Times New Roman" w:hAnsi="Times New Roman" w:cs="Times New Roman" w:eastAsia="Times New Roman"/>
          <w:color w:val="auto"/>
          <w:spacing w:val="0"/>
          <w:position w:val="0"/>
          <w:sz w:val="24"/>
          <w:shd w:fill="auto" w:val="clear"/>
        </w:rPr>
        <w:t xml:space="preserve">Текущий контроль осуществляется Главой администрации.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4.1.2. </w:t>
      </w:r>
      <w:r>
        <w:rPr>
          <w:rFonts w:ascii="Times New Roman" w:hAnsi="Times New Roman" w:cs="Times New Roman" w:eastAsia="Times New Roman"/>
          <w:color w:val="auto"/>
          <w:spacing w:val="0"/>
          <w:position w:val="0"/>
          <w:sz w:val="24"/>
          <w:shd w:fill="auto" w:val="clear"/>
        </w:rPr>
        <w:t xml:space="preserve">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Даргавского сельского поселения. Плановые и внеплановые проверки проводятся должностным лицом, уполномоченным Главой Даргавского сельского поселения.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4.2.1. </w:t>
      </w:r>
      <w:r>
        <w:rPr>
          <w:rFonts w:ascii="Times New Roman" w:hAnsi="Times New Roman" w:cs="Times New Roman" w:eastAsia="Times New Roman"/>
          <w:color w:val="auto"/>
          <w:spacing w:val="0"/>
          <w:position w:val="0"/>
          <w:sz w:val="24"/>
          <w:shd w:fill="auto" w:val="clear"/>
        </w:rPr>
        <w:t xml:space="preserve">В ходе плановых и внеплановых проверок проверяется: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устранение нарушений и недостатков, выявленных в ходе предыдущих проверок.</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Ответственность за решения и действия (бездействие), принимаемые (осуществляемые) в ходе предоставления муниципальной услуги.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 </w:t>
      </w:r>
      <w:r>
        <w:rPr>
          <w:rFonts w:ascii="Times New Roman" w:hAnsi="Times New Roman" w:cs="Times New Roman" w:eastAsia="Times New Roman"/>
          <w:color w:val="auto"/>
          <w:spacing w:val="0"/>
          <w:position w:val="0"/>
          <w:sz w:val="24"/>
          <w:shd w:fill="auto" w:val="clear"/>
        </w:rPr>
        <w:t xml:space="preserve">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4.3.2. </w:t>
      </w:r>
      <w:r>
        <w:rPr>
          <w:rFonts w:ascii="Times New Roman" w:hAnsi="Times New Roman" w:cs="Times New Roman" w:eastAsia="Times New Roman"/>
          <w:color w:val="auto"/>
          <w:spacing w:val="0"/>
          <w:position w:val="0"/>
          <w:sz w:val="24"/>
          <w:shd w:fill="auto" w:val="clear"/>
        </w:rPr>
        <w:t xml:space="preserve">Ответственность за предоставление муниципальной услуги закрепляется в должностной инструкции.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Даргавского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w:t>
      </w:r>
      <w:r>
        <w:rPr>
          <w:rFonts w:ascii="Times New Roman" w:hAnsi="Times New Roman" w:cs="Times New Roman" w:eastAsia="Times New Roman"/>
          <w:b/>
          <w:color w:val="auto"/>
          <w:spacing w:val="0"/>
          <w:position w:val="0"/>
          <w:sz w:val="24"/>
          <w:shd w:fill="FFFFFF" w:val="clear"/>
        </w:rPr>
        <w:t xml:space="preserve">V</w:t>
      </w:r>
      <w:r>
        <w:rPr>
          <w:rFonts w:ascii="Times New Roman" w:hAnsi="Times New Roman" w:cs="Times New Roman" w:eastAsia="Times New Roman"/>
          <w:b/>
          <w:color w:val="auto"/>
          <w:spacing w:val="0"/>
          <w:position w:val="0"/>
          <w:sz w:val="24"/>
          <w:shd w:fill="auto" w:val="clear"/>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Заявитель может обратиться с жалобой, в том числе в следующих случаях: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нарушение срока регистрации запроса заявителя о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нарушение срока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 у заявителя;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РСО-Алания, муниципальными правовыми актами;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РСО-Алания, муниципальными правовыми актами;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Общие требования к порядку подачи и рассмотрения жалобы.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 </w:t>
      </w:r>
      <w:r>
        <w:rPr>
          <w:rFonts w:ascii="Times New Roman" w:hAnsi="Times New Roman" w:cs="Times New Roman" w:eastAsia="Times New Roman"/>
          <w:color w:val="auto"/>
          <w:spacing w:val="0"/>
          <w:position w:val="0"/>
          <w:sz w:val="24"/>
          <w:shd w:fill="auto" w:val="clear"/>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pPr>
        <w:spacing w:before="0" w:after="0" w:line="240"/>
        <w:ind w:right="0"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0"/>
          <w:position w:val="0"/>
          <w:sz w:val="24"/>
          <w:shd w:fill="auto" w:val="clear"/>
        </w:rPr>
        <w:t xml:space="preserve">5.2.2. </w:t>
      </w:r>
      <w:r>
        <w:rPr>
          <w:rFonts w:ascii="Times New Roman" w:hAnsi="Times New Roman" w:cs="Times New Roman" w:eastAsia="Times New Roman"/>
          <w:color w:val="auto"/>
          <w:spacing w:val="-4"/>
          <w:position w:val="0"/>
          <w:sz w:val="24"/>
          <w:shd w:fill="auto" w:val="clear"/>
        </w:rPr>
        <w:t xml:space="preserve">Жалоба может быть направлена по почте, с использованием, официального сайта Кобанского сельского поселения в информационно-телекоммуникационной сети </w:t>
      </w:r>
      <w:r>
        <w:rPr>
          <w:rFonts w:ascii="Times New Roman" w:hAnsi="Times New Roman" w:cs="Times New Roman" w:eastAsia="Times New Roman"/>
          <w:color w:val="auto"/>
          <w:spacing w:val="-4"/>
          <w:position w:val="0"/>
          <w:sz w:val="24"/>
          <w:shd w:fill="auto" w:val="clear"/>
        </w:rPr>
        <w:t xml:space="preserve">«</w:t>
      </w:r>
      <w:r>
        <w:rPr>
          <w:rFonts w:ascii="Times New Roman" w:hAnsi="Times New Roman" w:cs="Times New Roman" w:eastAsia="Times New Roman"/>
          <w:color w:val="auto"/>
          <w:spacing w:val="-4"/>
          <w:position w:val="0"/>
          <w:sz w:val="24"/>
          <w:shd w:fill="auto" w:val="clear"/>
        </w:rPr>
        <w:t xml:space="preserve">Интернет</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4"/>
          <w:position w:val="0"/>
          <w:sz w:val="24"/>
          <w:shd w:fill="auto" w:val="clear"/>
        </w:rPr>
        <w:t xml:space="preserve">а также может быть принята при личном приеме заявителя.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Жалоба должна содержать: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По результатам рассмотрения жалобы орган, предоставляющий муниципальную услугу, принимает одно из следующих решений: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 а также в иных формах;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отказывает в удовлетворении жалобы.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Не позднее дня, следующего за днем принятия решения, указанного в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п.</w:t>
        </w:r>
      </w:hyperlink>
      <w:r>
        <w:rPr>
          <w:rFonts w:ascii="Times New Roman" w:hAnsi="Times New Roman" w:cs="Times New Roman" w:eastAsia="Times New Roman"/>
          <w:color w:val="auto"/>
          <w:spacing w:val="0"/>
          <w:position w:val="0"/>
          <w:sz w:val="24"/>
          <w:shd w:fill="auto" w:val="clear"/>
        </w:rPr>
        <w:t xml:space="preserve"> 5.5. </w:t>
      </w:r>
      <w:r>
        <w:rPr>
          <w:rFonts w:ascii="Times New Roman" w:hAnsi="Times New Roman" w:cs="Times New Roman" w:eastAsia="Times New Roman"/>
          <w:color w:val="auto"/>
          <w:spacing w:val="0"/>
          <w:position w:val="0"/>
          <w:sz w:val="24"/>
          <w:shd w:fill="auto" w:val="clear"/>
        </w:rPr>
        <w:t xml:space="preserve">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w:t>
      </w:r>
      <w:r>
        <w:rPr>
          <w:rFonts w:ascii="Times New Roman" w:hAnsi="Times New Roman" w:cs="Times New Roman" w:eastAsia="Times New Roman"/>
          <w:color w:val="auto"/>
          <w:spacing w:val="0"/>
          <w:position w:val="0"/>
          <w:sz w:val="24"/>
          <w:shd w:fill="auto" w:val="clear"/>
        </w:rPr>
        <w:t xml:space="preserve">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r>
        <w:rPr>
          <w:rFonts w:ascii="Times New Roman" w:hAnsi="Times New Roman" w:cs="Times New Roman" w:eastAsia="Times New Roman"/>
          <w:color w:val="auto"/>
          <w:spacing w:val="-11"/>
          <w:position w:val="0"/>
          <w:sz w:val="24"/>
          <w:shd w:fill="FFFFFF" w:val="clear"/>
        </w:rPr>
        <w:t xml:space="preserve">Приложение № 1</w:t>
      </w: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r>
        <w:rPr>
          <w:rFonts w:ascii="Times New Roman" w:hAnsi="Times New Roman" w:cs="Times New Roman" w:eastAsia="Times New Roman"/>
          <w:color w:val="auto"/>
          <w:spacing w:val="-11"/>
          <w:position w:val="0"/>
          <w:sz w:val="24"/>
          <w:shd w:fill="FFFFFF" w:val="clear"/>
        </w:rPr>
        <w:t xml:space="preserve">                                                                                                        </w:t>
      </w:r>
      <w:r>
        <w:rPr>
          <w:rFonts w:ascii="Times New Roman" w:hAnsi="Times New Roman" w:cs="Times New Roman" w:eastAsia="Times New Roman"/>
          <w:color w:val="auto"/>
          <w:spacing w:val="-11"/>
          <w:position w:val="0"/>
          <w:sz w:val="24"/>
          <w:shd w:fill="FFFFFF" w:val="clear"/>
        </w:rPr>
        <w:t xml:space="preserve">к административному регламенту</w:t>
      </w:r>
    </w:p>
    <w:p>
      <w:pPr>
        <w:suppressAutoHyphens w:val="true"/>
        <w:spacing w:before="0" w:after="0" w:line="240"/>
        <w:ind w:right="0" w:left="6237" w:hanging="623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Даргавского сельского поселения по исполнению                                                                                                 муниципальной функции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Продление срока действия</w:t>
      </w:r>
    </w:p>
    <w:p>
      <w:pPr>
        <w:suppressAutoHyphens w:val="true"/>
        <w:spacing w:before="0" w:after="0" w:line="240"/>
        <w:ind w:right="0" w:left="6237" w:hanging="623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разрешения на строительство</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Главе администрации Даргавского сельского поселения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ФИО Главы)</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______________________________________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Фамилия Имя Отчество для физ. Лиц, наименование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организации и должность для юридических лиц)</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адрес проживания, юридический адрес для организаций)</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место работы, должность для физ. лиц, ОГРН для юр. лиц)</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____________________________________________</w:t>
      </w:r>
    </w:p>
    <w:p>
      <w:pPr>
        <w:spacing w:before="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телефон для связи)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Прошу продлить срок действия разрешение на строительство, реконструкцию, капитальный ремонт (ненужное зачеркнуть) объекта капитального строительства _________________________( указать какого) на земельном участке, расположенном по адресу_______________________________________________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местоположение, почтовый адрес или строительный адрес)</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заявлению прилагаю:</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Подпись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4962"/>
        <w:jc w:val="right"/>
        <w:rPr>
          <w:rFonts w:ascii="Times New Roman" w:hAnsi="Times New Roman" w:cs="Times New Roman" w:eastAsia="Times New Roman"/>
          <w:color w:val="auto"/>
          <w:spacing w:val="0"/>
          <w:position w:val="0"/>
          <w:sz w:val="24"/>
          <w:shd w:fill="auto" w:val="clear"/>
        </w:rPr>
      </w:pP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r>
        <w:rPr>
          <w:rFonts w:ascii="Times New Roman" w:hAnsi="Times New Roman" w:cs="Times New Roman" w:eastAsia="Times New Roman"/>
          <w:color w:val="auto"/>
          <w:spacing w:val="-11"/>
          <w:position w:val="0"/>
          <w:sz w:val="24"/>
          <w:shd w:fill="FFFFFF" w:val="clear"/>
        </w:rPr>
        <w:t xml:space="preserve">Приложение № 2</w:t>
      </w:r>
    </w:p>
    <w:p>
      <w:pPr>
        <w:tabs>
          <w:tab w:val="left" w:pos="4536" w:leader="none"/>
        </w:tabs>
        <w:spacing w:before="120" w:after="0" w:line="240"/>
        <w:ind w:right="0" w:left="0" w:firstLine="709"/>
        <w:jc w:val="right"/>
        <w:rPr>
          <w:rFonts w:ascii="Times New Roman" w:hAnsi="Times New Roman" w:cs="Times New Roman" w:eastAsia="Times New Roman"/>
          <w:color w:val="auto"/>
          <w:spacing w:val="-11"/>
          <w:position w:val="0"/>
          <w:sz w:val="24"/>
          <w:shd w:fill="FFFFFF" w:val="clear"/>
        </w:rPr>
      </w:pPr>
      <w:r>
        <w:rPr>
          <w:rFonts w:ascii="Times New Roman" w:hAnsi="Times New Roman" w:cs="Times New Roman" w:eastAsia="Times New Roman"/>
          <w:color w:val="auto"/>
          <w:spacing w:val="-11"/>
          <w:position w:val="0"/>
          <w:sz w:val="24"/>
          <w:shd w:fill="FFFFFF" w:val="clear"/>
        </w:rPr>
        <w:t xml:space="preserve">                                                                                                        </w:t>
      </w:r>
      <w:r>
        <w:rPr>
          <w:rFonts w:ascii="Times New Roman" w:hAnsi="Times New Roman" w:cs="Times New Roman" w:eastAsia="Times New Roman"/>
          <w:color w:val="auto"/>
          <w:spacing w:val="-11"/>
          <w:position w:val="0"/>
          <w:sz w:val="24"/>
          <w:shd w:fill="FFFFFF" w:val="clear"/>
        </w:rPr>
        <w:t xml:space="preserve">к административному регламенту</w:t>
      </w:r>
    </w:p>
    <w:p>
      <w:pPr>
        <w:suppressAutoHyphens w:val="true"/>
        <w:spacing w:before="0" w:after="0" w:line="240"/>
        <w:ind w:right="0" w:left="6237" w:hanging="623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Даргавского сельского поселения по исполнению                                                                                                 муниципальной функции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Продление срока действия</w:t>
      </w:r>
    </w:p>
    <w:p>
      <w:pPr>
        <w:suppressAutoHyphens w:val="true"/>
        <w:spacing w:before="0" w:after="0" w:line="240"/>
        <w:ind w:right="0" w:left="6237" w:hanging="6237"/>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разрешения на строительство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Блок-схема последовательности действий </w:t>
        <w:br/>
        <w:t xml:space="preserve">при предоставлении муниципальной услуги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0" w:leader="none"/>
          <w:tab w:val="left" w:pos="284" w:leader="none"/>
        </w:tabs>
        <w:spacing w:before="0" w:after="0" w:line="240"/>
        <w:ind w:right="0" w:left="0" w:firstLine="711"/>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EAA5AA609FC9D0EB60EF1B180E28A3639F8D21C69FB388E20BA08742CEA75C8956AB5279714F2706r8o4I" Id="docRId0" Type="http://schemas.openxmlformats.org/officeDocument/2006/relationships/hyperlink"/><Relationship TargetMode="External" Target="consultantplus://offline/ref=433DB1DD9E3D2ECF7457465BCFA66658DE0B42ADFA3FFA001F7020AB2B119D56783FFE761Bt365B"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